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36" w:rsidRPr="00BA4336" w:rsidRDefault="00BA4336" w:rsidP="00BA4336">
      <w:pPr>
        <w:pStyle w:val="Navadensplet"/>
        <w:shd w:val="clear" w:color="auto" w:fill="FFFFFF"/>
        <w:spacing w:before="0" w:beforeAutospacing="0" w:after="90" w:afterAutospacing="0"/>
        <w:jc w:val="both"/>
        <w:rPr>
          <w:rFonts w:asciiTheme="minorHAnsi" w:hAnsiTheme="minorHAnsi" w:cstheme="minorHAnsi"/>
          <w:color w:val="1C1E21"/>
          <w:sz w:val="28"/>
          <w:szCs w:val="28"/>
          <w:lang w:val="sl-SI"/>
        </w:rPr>
      </w:pPr>
      <w:r w:rsidRPr="00BA4336">
        <w:rPr>
          <w:rFonts w:asciiTheme="minorHAnsi" w:hAnsiTheme="minorHAnsi" w:cstheme="minorHAnsi"/>
          <w:color w:val="1C1E21"/>
          <w:sz w:val="28"/>
          <w:szCs w:val="28"/>
          <w:lang w:val="sl-SI"/>
        </w:rPr>
        <w:t>Igra se imenuje »NTC križci in krožci« (»tri v vrsto«) in je prilagojena verzija poznane igre »križci in krožci«. Namenjena je staršem in otrokom od 4. leta naprej, lahko pa igrate težjo verzijo, ki bo zanimiva starejši populaciji otrok.</w:t>
      </w:r>
    </w:p>
    <w:p w:rsidR="00BA4336" w:rsidRPr="00BA4336" w:rsidRDefault="00BA4336" w:rsidP="00BA4336">
      <w:pPr>
        <w:pStyle w:val="Navadensplet"/>
        <w:shd w:val="clear" w:color="auto" w:fill="FFFFFF"/>
        <w:spacing w:before="90" w:beforeAutospacing="0" w:after="90" w:afterAutospacing="0"/>
        <w:jc w:val="both"/>
        <w:rPr>
          <w:rFonts w:asciiTheme="minorHAnsi" w:hAnsiTheme="minorHAnsi" w:cstheme="minorHAnsi"/>
          <w:color w:val="1C1E21"/>
          <w:sz w:val="28"/>
          <w:szCs w:val="28"/>
          <w:lang w:val="sl-SI"/>
        </w:rPr>
      </w:pPr>
    </w:p>
    <w:p w:rsidR="00BA4336" w:rsidRPr="00BA4336" w:rsidRDefault="00BA4336" w:rsidP="00BA4336">
      <w:pPr>
        <w:pStyle w:val="Navadensplet"/>
        <w:shd w:val="clear" w:color="auto" w:fill="FFFFFF"/>
        <w:spacing w:before="90" w:beforeAutospacing="0" w:after="90" w:afterAutospacing="0"/>
        <w:jc w:val="both"/>
        <w:rPr>
          <w:rFonts w:asciiTheme="minorHAnsi" w:hAnsiTheme="minorHAnsi" w:cstheme="minorHAnsi"/>
          <w:color w:val="1C1E21"/>
          <w:sz w:val="28"/>
          <w:szCs w:val="28"/>
          <w:lang w:val="sl-SI"/>
        </w:rPr>
      </w:pPr>
      <w:r w:rsidRPr="00BA4336">
        <w:rPr>
          <w:rFonts w:asciiTheme="minorHAnsi" w:hAnsiTheme="minorHAnsi" w:cstheme="minorHAnsi"/>
          <w:color w:val="1C1E21"/>
          <w:sz w:val="28"/>
          <w:szCs w:val="28"/>
          <w:lang w:val="sl-SI"/>
        </w:rPr>
        <w:t>NTC strokovna sodelavka Petra Teržan Vam bo predstavila igro "NTC križci in krožci": </w:t>
      </w:r>
      <w:hyperlink r:id="rId6" w:tgtFrame="_blank" w:history="1">
        <w:r w:rsidRPr="00BA4336">
          <w:rPr>
            <w:rStyle w:val="Hiperpovezava"/>
            <w:rFonts w:asciiTheme="minorHAnsi" w:hAnsiTheme="minorHAnsi" w:cstheme="minorHAnsi"/>
            <w:color w:val="385898"/>
            <w:sz w:val="28"/>
            <w:szCs w:val="28"/>
            <w:lang w:val="sl-SI"/>
          </w:rPr>
          <w:t>https://www.youtube.com/watch?v=oS5inEoF6l4&amp;feature=youtu.be</w:t>
        </w:r>
      </w:hyperlink>
    </w:p>
    <w:p w:rsidR="00BA4336" w:rsidRPr="00BA4336" w:rsidRDefault="00BA4336" w:rsidP="00BA4336">
      <w:pPr>
        <w:pStyle w:val="Navadensplet"/>
        <w:shd w:val="clear" w:color="auto" w:fill="FFFFFF"/>
        <w:spacing w:before="90" w:beforeAutospacing="0" w:after="90" w:afterAutospacing="0"/>
        <w:jc w:val="both"/>
        <w:rPr>
          <w:rFonts w:asciiTheme="minorHAnsi" w:hAnsiTheme="minorHAnsi" w:cstheme="minorHAnsi"/>
          <w:color w:val="1C1E21"/>
          <w:sz w:val="28"/>
          <w:szCs w:val="28"/>
          <w:lang w:val="sl-SI"/>
        </w:rPr>
      </w:pPr>
    </w:p>
    <w:p w:rsidR="00BA4336" w:rsidRPr="00BA4336" w:rsidRDefault="00BA4336" w:rsidP="00BA4336">
      <w:pPr>
        <w:pStyle w:val="Navadensplet"/>
        <w:shd w:val="clear" w:color="auto" w:fill="FFFFFF"/>
        <w:spacing w:before="90" w:beforeAutospacing="0" w:after="90" w:afterAutospacing="0"/>
        <w:jc w:val="both"/>
        <w:rPr>
          <w:rFonts w:asciiTheme="minorHAnsi" w:hAnsiTheme="minorHAnsi" w:cstheme="minorHAnsi"/>
          <w:color w:val="1C1E21"/>
          <w:sz w:val="28"/>
          <w:szCs w:val="28"/>
          <w:lang w:val="sl-SI"/>
        </w:rPr>
      </w:pPr>
      <w:r w:rsidRPr="00BA4336">
        <w:rPr>
          <w:rFonts w:asciiTheme="minorHAnsi" w:hAnsiTheme="minorHAnsi" w:cstheme="minorHAnsi"/>
          <w:color w:val="1C1E21"/>
          <w:sz w:val="28"/>
          <w:szCs w:val="28"/>
          <w:lang w:val="sl-SI"/>
        </w:rPr>
        <w:t>Opis igre:</w:t>
      </w:r>
      <w:r w:rsidRPr="00BA4336">
        <w:rPr>
          <w:rFonts w:asciiTheme="minorHAnsi" w:hAnsiTheme="minorHAnsi" w:cstheme="minorHAnsi"/>
          <w:color w:val="1C1E21"/>
          <w:sz w:val="28"/>
          <w:szCs w:val="28"/>
          <w:lang w:val="sl-SI"/>
        </w:rPr>
        <w:br/>
        <w:t>Na papir narišete mrežo 3x3, kot pri klasični igri »križcev in krožcev«. Poiščite manjše predmete, ki jih boste koristili kot figurice. Namesto znaka »X« in »O« postavljate predmete modre barve, oz. predmete rdeče barve. Torej igralci izbirajo katere barve so njihovi predmeti v igri. Svetujemo, da so narisana polja nekoliko večja kot običajno, da lahko predmete lepo postavljate na mrežo. V</w:t>
      </w:r>
      <w:r>
        <w:rPr>
          <w:rFonts w:asciiTheme="minorHAnsi" w:hAnsiTheme="minorHAnsi" w:cstheme="minorHAnsi"/>
          <w:color w:val="1C1E21"/>
          <w:sz w:val="28"/>
          <w:szCs w:val="28"/>
          <w:lang w:val="sl-SI"/>
        </w:rPr>
        <w:t xml:space="preserve"> </w:t>
      </w:r>
      <w:r w:rsidRPr="00BA4336">
        <w:rPr>
          <w:rFonts w:asciiTheme="minorHAnsi" w:hAnsiTheme="minorHAnsi" w:cstheme="minorHAnsi"/>
          <w:color w:val="1C1E21"/>
          <w:sz w:val="28"/>
          <w:szCs w:val="28"/>
          <w:lang w:val="sl-SI"/>
        </w:rPr>
        <w:t>kolikor želite, lahko dvignete zahtevnost igre in narišete mrežo 4x4 ali 5x5. Igralci izmenično postavljajo svoje modre, oz. rdeče predmete in zmagovalec je tisti, ki sestavi tri v vrsto.</w:t>
      </w:r>
    </w:p>
    <w:p w:rsidR="00BA4336" w:rsidRPr="00BA4336" w:rsidRDefault="00BA4336" w:rsidP="00BA4336">
      <w:pPr>
        <w:pStyle w:val="Navadensplet"/>
        <w:shd w:val="clear" w:color="auto" w:fill="FFFFFF"/>
        <w:spacing w:before="90" w:beforeAutospacing="0" w:after="90" w:afterAutospacing="0"/>
        <w:jc w:val="both"/>
        <w:rPr>
          <w:rFonts w:asciiTheme="minorHAnsi" w:hAnsiTheme="minorHAnsi" w:cstheme="minorHAnsi"/>
          <w:color w:val="1C1E21"/>
          <w:sz w:val="28"/>
          <w:szCs w:val="28"/>
          <w:lang w:val="sl-SI"/>
        </w:rPr>
      </w:pPr>
    </w:p>
    <w:p w:rsidR="00BA4336" w:rsidRPr="00BA4336" w:rsidRDefault="00BA4336" w:rsidP="00BA4336">
      <w:pPr>
        <w:pStyle w:val="Navadensplet"/>
        <w:shd w:val="clear" w:color="auto" w:fill="FFFFFF"/>
        <w:spacing w:before="90" w:beforeAutospacing="0" w:after="90" w:afterAutospacing="0"/>
        <w:jc w:val="both"/>
        <w:rPr>
          <w:rFonts w:asciiTheme="minorHAnsi" w:hAnsiTheme="minorHAnsi" w:cstheme="minorHAnsi"/>
          <w:color w:val="1C1E21"/>
          <w:sz w:val="28"/>
          <w:szCs w:val="28"/>
          <w:lang w:val="sl-SI"/>
        </w:rPr>
      </w:pPr>
      <w:r w:rsidRPr="00BA4336">
        <w:rPr>
          <w:rFonts w:asciiTheme="minorHAnsi" w:hAnsiTheme="minorHAnsi" w:cstheme="minorHAnsi"/>
          <w:color w:val="1C1E21"/>
          <w:sz w:val="28"/>
          <w:szCs w:val="28"/>
          <w:lang w:val="sl-SI"/>
        </w:rPr>
        <w:t>Druga varianta igre je, da igralci pripravijo črno-bele kartice (sličice, ki jih lahko otroci sami pripravijo, oz</w:t>
      </w:r>
      <w:r>
        <w:rPr>
          <w:rFonts w:asciiTheme="minorHAnsi" w:hAnsiTheme="minorHAnsi" w:cstheme="minorHAnsi"/>
          <w:color w:val="1C1E21"/>
          <w:sz w:val="28"/>
          <w:szCs w:val="28"/>
          <w:lang w:val="sl-SI"/>
        </w:rPr>
        <w:t>.</w:t>
      </w:r>
      <w:r w:rsidRPr="00BA4336">
        <w:rPr>
          <w:rFonts w:asciiTheme="minorHAnsi" w:hAnsiTheme="minorHAnsi" w:cstheme="minorHAnsi"/>
          <w:color w:val="1C1E21"/>
          <w:sz w:val="28"/>
          <w:szCs w:val="28"/>
          <w:lang w:val="sl-SI"/>
        </w:rPr>
        <w:t xml:space="preserve"> jim lahko priskočite na pomoč starši) s predmeti kot so (sadje, zelenjava, živali). Poleg predmetov modre in rdeče barve (morje, borovnica, paradižnik, jagoda) je potrebno vključiti tudi predmete, ki v osnovi niso modre ali rdeče barve (banana, lubenica itd.) Prav zato morajo sličice biti črno-bele, da otrok razmisli in v glavi klasificira katere barve je posamezni predmet, ki je prikaza na črno-beli sličici. V</w:t>
      </w:r>
      <w:r>
        <w:rPr>
          <w:rFonts w:asciiTheme="minorHAnsi" w:hAnsiTheme="minorHAnsi" w:cstheme="minorHAnsi"/>
          <w:color w:val="1C1E21"/>
          <w:sz w:val="28"/>
          <w:szCs w:val="28"/>
          <w:lang w:val="sl-SI"/>
        </w:rPr>
        <w:t xml:space="preserve"> </w:t>
      </w:r>
      <w:r w:rsidRPr="00BA4336">
        <w:rPr>
          <w:rFonts w:asciiTheme="minorHAnsi" w:hAnsiTheme="minorHAnsi" w:cstheme="minorHAnsi"/>
          <w:color w:val="1C1E21"/>
          <w:sz w:val="28"/>
          <w:szCs w:val="28"/>
          <w:lang w:val="sl-SI"/>
        </w:rPr>
        <w:t>kolikor je na vrsti modri igralec mora le-ta izmed vseh kartic najti predmet, ki je modre barve, kot na primer borovnica.</w:t>
      </w:r>
    </w:p>
    <w:p w:rsidR="00BA4336" w:rsidRPr="00BA4336" w:rsidRDefault="00BA4336" w:rsidP="00BA4336">
      <w:pPr>
        <w:pStyle w:val="Navadensplet"/>
        <w:shd w:val="clear" w:color="auto" w:fill="FFFFFF"/>
        <w:spacing w:before="90" w:beforeAutospacing="0" w:after="90" w:afterAutospacing="0"/>
        <w:jc w:val="both"/>
        <w:rPr>
          <w:rFonts w:asciiTheme="minorHAnsi" w:hAnsiTheme="minorHAnsi" w:cstheme="minorHAnsi"/>
          <w:color w:val="1C1E21"/>
          <w:sz w:val="28"/>
          <w:szCs w:val="28"/>
          <w:lang w:val="sl-SI"/>
        </w:rPr>
      </w:pPr>
    </w:p>
    <w:p w:rsidR="00BA4336" w:rsidRPr="00BA4336" w:rsidRDefault="00BA4336" w:rsidP="00BA4336">
      <w:pPr>
        <w:pStyle w:val="Navadensplet"/>
        <w:shd w:val="clear" w:color="auto" w:fill="FFFFFF"/>
        <w:spacing w:before="90" w:beforeAutospacing="0" w:after="90" w:afterAutospacing="0"/>
        <w:jc w:val="both"/>
        <w:rPr>
          <w:rFonts w:asciiTheme="minorHAnsi" w:hAnsiTheme="minorHAnsi" w:cstheme="minorHAnsi"/>
          <w:color w:val="1C1E21"/>
          <w:sz w:val="28"/>
          <w:szCs w:val="28"/>
          <w:lang w:val="sl-SI"/>
        </w:rPr>
      </w:pPr>
      <w:r w:rsidRPr="00BA4336">
        <w:rPr>
          <w:rFonts w:asciiTheme="minorHAnsi" w:hAnsiTheme="minorHAnsi" w:cstheme="minorHAnsi"/>
          <w:color w:val="1C1E21"/>
          <w:sz w:val="28"/>
          <w:szCs w:val="28"/>
          <w:lang w:val="sl-SI"/>
        </w:rPr>
        <w:t xml:space="preserve">Tretja varianta te igre je, da igralci s svinčniki rišejo črno bele predmete ali stvari na papir, znotraj mreže (3x3, 4x4 ali 5x5). Na primer eden igralec zbira rumene predmete ali stvari, drugi zelene. Izmenično vrisujeta stvari v mrežo vse do zmage ( limona, trava, banana, kumara </w:t>
      </w:r>
      <w:proofErr w:type="spellStart"/>
      <w:r w:rsidRPr="00BA4336">
        <w:rPr>
          <w:rFonts w:asciiTheme="minorHAnsi" w:hAnsiTheme="minorHAnsi" w:cstheme="minorHAnsi"/>
          <w:color w:val="1C1E21"/>
          <w:sz w:val="28"/>
          <w:szCs w:val="28"/>
          <w:lang w:val="sl-SI"/>
        </w:rPr>
        <w:t>itd</w:t>
      </w:r>
      <w:proofErr w:type="spellEnd"/>
      <w:r w:rsidRPr="00BA4336">
        <w:rPr>
          <w:rFonts w:asciiTheme="minorHAnsi" w:hAnsiTheme="minorHAnsi" w:cstheme="minorHAnsi"/>
          <w:color w:val="1C1E21"/>
          <w:sz w:val="28"/>
          <w:szCs w:val="28"/>
          <w:lang w:val="sl-SI"/>
        </w:rPr>
        <w:t>).</w:t>
      </w:r>
    </w:p>
    <w:p w:rsidR="00F04D15" w:rsidRDefault="00F04D15">
      <w:pPr>
        <w:rPr>
          <w:rFonts w:cstheme="minorHAnsi"/>
          <w:sz w:val="28"/>
          <w:szCs w:val="28"/>
          <w:lang w:val="sl-SI"/>
        </w:rPr>
      </w:pPr>
    </w:p>
    <w:p w:rsidR="00BA4336" w:rsidRPr="00BA4336" w:rsidRDefault="00BA4336" w:rsidP="00BA4336">
      <w:pPr>
        <w:jc w:val="right"/>
        <w:rPr>
          <w:rFonts w:cstheme="minorHAnsi"/>
          <w:sz w:val="28"/>
          <w:szCs w:val="28"/>
          <w:lang w:val="sl-SI"/>
        </w:rPr>
      </w:pPr>
      <w:r>
        <w:rPr>
          <w:rFonts w:cstheme="minorHAnsi"/>
          <w:sz w:val="28"/>
          <w:szCs w:val="28"/>
          <w:lang w:val="sl-SI"/>
        </w:rPr>
        <w:t>Povzeto po: NTC Slovenija – Čas za NTC (</w:t>
      </w:r>
      <w:hyperlink r:id="rId7" w:history="1">
        <w:r>
          <w:rPr>
            <w:rStyle w:val="Hiperpovezava"/>
          </w:rPr>
          <w:t>https://www.ntcslovenija.com/cas-za-ntc/</w:t>
        </w:r>
      </w:hyperlink>
      <w:r>
        <w:t>)</w:t>
      </w:r>
      <w:bookmarkStart w:id="0" w:name="_GoBack"/>
      <w:bookmarkEnd w:id="0"/>
    </w:p>
    <w:sectPr w:rsidR="00BA4336" w:rsidRPr="00BA4336" w:rsidSect="00BA4336">
      <w:footerReference w:type="default" r:id="rId8"/>
      <w:pgSz w:w="12240" w:h="15840"/>
      <w:pgMar w:top="1440" w:right="1440" w:bottom="1440" w:left="1440" w:header="709"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57" w:rsidRDefault="00E46757" w:rsidP="00BA4336">
      <w:pPr>
        <w:spacing w:after="0" w:line="240" w:lineRule="auto"/>
      </w:pPr>
      <w:r>
        <w:separator/>
      </w:r>
    </w:p>
  </w:endnote>
  <w:endnote w:type="continuationSeparator" w:id="0">
    <w:p w:rsidR="00E46757" w:rsidRDefault="00E46757" w:rsidP="00BA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336" w:rsidRPr="00BA4336" w:rsidRDefault="00BA4336" w:rsidP="00BA4336">
    <w:pPr>
      <w:pStyle w:val="Noga"/>
      <w:jc w:val="both"/>
      <w:rPr>
        <w:lang w:val="sl-SI"/>
      </w:rPr>
    </w:pPr>
    <w:r w:rsidRPr="00BA4336">
      <w:rPr>
        <w:lang w:val="sl-SI"/>
      </w:rPr>
      <w:t xml:space="preserve">Ranko </w:t>
    </w:r>
    <w:proofErr w:type="spellStart"/>
    <w:r w:rsidRPr="00BA4336">
      <w:rPr>
        <w:lang w:val="sl-SI"/>
      </w:rPr>
      <w:t>Rajović</w:t>
    </w:r>
    <w:proofErr w:type="spellEnd"/>
    <w:r w:rsidRPr="00BA4336">
      <w:rPr>
        <w:lang w:val="sl-SI"/>
      </w:rPr>
      <w:t xml:space="preserve"> je avtor Programa NTC učenje, ki temelji na prenosu znanj iz </w:t>
    </w:r>
    <w:proofErr w:type="spellStart"/>
    <w:r w:rsidRPr="00BA4336">
      <w:rPr>
        <w:lang w:val="sl-SI"/>
      </w:rPr>
      <w:t>nevrofiziologije</w:t>
    </w:r>
    <w:proofErr w:type="spellEnd"/>
    <w:r w:rsidRPr="00BA4336">
      <w:rPr>
        <w:lang w:val="sl-SI"/>
      </w:rPr>
      <w:t xml:space="preserve"> na področje izobraževanja in ima za cilj spodbujati razvoj predšolskih otrok. NTC program učenja se trenutno izvaja v 14 evropskih državah. Več o programu NTC v Sloveniji si lahko ogledate na: http://www.pef.uni-lj.si/index.php?id=790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57" w:rsidRDefault="00E46757" w:rsidP="00BA4336">
      <w:pPr>
        <w:spacing w:after="0" w:line="240" w:lineRule="auto"/>
      </w:pPr>
      <w:r>
        <w:separator/>
      </w:r>
    </w:p>
  </w:footnote>
  <w:footnote w:type="continuationSeparator" w:id="0">
    <w:p w:rsidR="00E46757" w:rsidRDefault="00E46757" w:rsidP="00BA43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E0"/>
    <w:rsid w:val="000626E0"/>
    <w:rsid w:val="0084019D"/>
    <w:rsid w:val="00BA4336"/>
    <w:rsid w:val="00E46757"/>
    <w:rsid w:val="00F0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66C78"/>
  <w15:chartTrackingRefBased/>
  <w15:docId w15:val="{BA7F42C5-54D4-4963-BBDE-AFB272BF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A4336"/>
    <w:pPr>
      <w:spacing w:before="100" w:beforeAutospacing="1" w:after="100" w:afterAutospacing="1"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semiHidden/>
    <w:unhideWhenUsed/>
    <w:rsid w:val="00BA4336"/>
    <w:rPr>
      <w:color w:val="0000FF"/>
      <w:u w:val="single"/>
    </w:rPr>
  </w:style>
  <w:style w:type="paragraph" w:styleId="Glava">
    <w:name w:val="header"/>
    <w:basedOn w:val="Navaden"/>
    <w:link w:val="GlavaZnak"/>
    <w:uiPriority w:val="99"/>
    <w:unhideWhenUsed/>
    <w:rsid w:val="00BA4336"/>
    <w:pPr>
      <w:tabs>
        <w:tab w:val="center" w:pos="4680"/>
        <w:tab w:val="right" w:pos="9360"/>
      </w:tabs>
      <w:spacing w:after="0" w:line="240" w:lineRule="auto"/>
    </w:pPr>
  </w:style>
  <w:style w:type="character" w:customStyle="1" w:styleId="GlavaZnak">
    <w:name w:val="Glava Znak"/>
    <w:basedOn w:val="Privzetapisavaodstavka"/>
    <w:link w:val="Glava"/>
    <w:uiPriority w:val="99"/>
    <w:rsid w:val="00BA4336"/>
  </w:style>
  <w:style w:type="paragraph" w:styleId="Noga">
    <w:name w:val="footer"/>
    <w:basedOn w:val="Navaden"/>
    <w:link w:val="NogaZnak"/>
    <w:uiPriority w:val="99"/>
    <w:unhideWhenUsed/>
    <w:rsid w:val="00BA4336"/>
    <w:pPr>
      <w:tabs>
        <w:tab w:val="center" w:pos="4680"/>
        <w:tab w:val="right" w:pos="9360"/>
      </w:tabs>
      <w:spacing w:after="0" w:line="240" w:lineRule="auto"/>
    </w:pPr>
  </w:style>
  <w:style w:type="character" w:customStyle="1" w:styleId="NogaZnak">
    <w:name w:val="Noga Znak"/>
    <w:basedOn w:val="Privzetapisavaodstavka"/>
    <w:link w:val="Noga"/>
    <w:uiPriority w:val="99"/>
    <w:rsid w:val="00BA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tcslovenija.com/cas-za-nt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S5inEoF6l4&amp;feature=youtu.be&amp;fbclid=IwAR00fZThYZew0t-XRzl38CbjauE6lYtwJspKUiUhdnNjddMXnmE9Y72Cz4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1888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2</cp:revision>
  <dcterms:created xsi:type="dcterms:W3CDTF">2020-03-31T09:56:00Z</dcterms:created>
  <dcterms:modified xsi:type="dcterms:W3CDTF">2020-03-31T10:06:00Z</dcterms:modified>
</cp:coreProperties>
</file>